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2D" w:rsidRDefault="0059522D" w:rsidP="0059522D">
      <w:pPr>
        <w:pStyle w:val="NormalWeb"/>
        <w:jc w:val="center"/>
        <w:rPr>
          <w:rFonts w:ascii="Candara" w:hAnsi="Candara"/>
        </w:rPr>
      </w:pPr>
    </w:p>
    <w:p w:rsidR="0059522D" w:rsidRDefault="00BB6904" w:rsidP="00BB6904">
      <w:pPr>
        <w:pStyle w:val="NormalWeb"/>
        <w:jc w:val="center"/>
        <w:rPr>
          <w:rFonts w:ascii="Candara" w:hAnsi="Candara"/>
        </w:rPr>
      </w:pP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1447800" cy="1005840"/>
            <wp:effectExtent l="0" t="0" r="0" b="0"/>
            <wp:docPr id="20" name="Picture 20" descr="Brain-based learning: Teaching to the Brain">
              <a:hlinkClick xmlns:a="http://schemas.openxmlformats.org/drawingml/2006/main" r:id="rId5" tooltip="&quot;Brain-based learning: Teaching to the Br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in-based learning: Teaching to the Brain">
                      <a:hlinkClick r:id="rId5" tooltip="&quot;Brain-based learning: Teaching to the Br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2D" w:rsidRPr="00BB6904" w:rsidRDefault="0059522D" w:rsidP="0059522D">
      <w:pPr>
        <w:pStyle w:val="NormalWeb"/>
        <w:jc w:val="center"/>
        <w:rPr>
          <w:rFonts w:ascii="Bookman Old Style" w:hAnsi="Bookman Old Style"/>
          <w:sz w:val="72"/>
          <w:szCs w:val="72"/>
        </w:rPr>
      </w:pPr>
      <w:r w:rsidRPr="00BB6904">
        <w:rPr>
          <w:rFonts w:ascii="Bookman Old Style" w:hAnsi="Bookman Old Style"/>
          <w:sz w:val="72"/>
          <w:szCs w:val="72"/>
        </w:rPr>
        <w:t xml:space="preserve">Brain Gym </w:t>
      </w:r>
    </w:p>
    <w:p w:rsidR="0059522D" w:rsidRPr="00AB0B8F" w:rsidRDefault="002236AB" w:rsidP="002236AB">
      <w:pPr>
        <w:pStyle w:val="NormalWeb"/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What? </w:t>
      </w:r>
      <w:r>
        <w:rPr>
          <w:rFonts w:ascii="Bookman Old Style" w:hAnsi="Bookman Old Style"/>
          <w:sz w:val="22"/>
          <w:szCs w:val="22"/>
        </w:rPr>
        <w:tab/>
      </w:r>
      <w:r w:rsidR="00AB0B8F" w:rsidRPr="00AB0B8F">
        <w:rPr>
          <w:rFonts w:ascii="Bookman Old Style" w:hAnsi="Bookman Old Style"/>
          <w:sz w:val="22"/>
          <w:szCs w:val="22"/>
        </w:rPr>
        <w:t>We are excited to offer a new children’s group</w:t>
      </w:r>
      <w:r>
        <w:rPr>
          <w:rFonts w:ascii="Bookman Old Style" w:hAnsi="Bookman Old Style"/>
          <w:sz w:val="22"/>
          <w:szCs w:val="22"/>
        </w:rPr>
        <w:t xml:space="preserve"> based on movement and relaxation</w:t>
      </w:r>
      <w:r w:rsidR="00AB0B8F" w:rsidRPr="00AB0B8F">
        <w:rPr>
          <w:rFonts w:ascii="Bookman Old Style" w:hAnsi="Bookman Old Style"/>
          <w:sz w:val="22"/>
          <w:szCs w:val="22"/>
        </w:rPr>
        <w:t xml:space="preserve">!!  </w:t>
      </w:r>
    </w:p>
    <w:p w:rsidR="0059522D" w:rsidRPr="00AB0B8F" w:rsidRDefault="0059522D" w:rsidP="0059522D">
      <w:pPr>
        <w:pStyle w:val="NormalWeb"/>
        <w:ind w:left="2160" w:hanging="2160"/>
        <w:rPr>
          <w:rFonts w:ascii="Bookman Old Style" w:hAnsi="Bookman Old Style"/>
          <w:color w:val="444444"/>
          <w:sz w:val="22"/>
          <w:szCs w:val="22"/>
        </w:rPr>
      </w:pPr>
      <w:r w:rsidRPr="00AB0B8F">
        <w:rPr>
          <w:rFonts w:ascii="Bookman Old Style" w:hAnsi="Bookman Old Style"/>
          <w:sz w:val="22"/>
          <w:szCs w:val="22"/>
        </w:rPr>
        <w:t>Who?</w:t>
      </w:r>
      <w:r w:rsidRPr="00AB0B8F">
        <w:rPr>
          <w:rFonts w:ascii="Bookman Old Style" w:hAnsi="Bookman Old Style"/>
          <w:sz w:val="22"/>
          <w:szCs w:val="22"/>
        </w:rPr>
        <w:tab/>
      </w:r>
      <w:r w:rsidRPr="0059522D">
        <w:rPr>
          <w:rFonts w:ascii="Bookman Old Style" w:hAnsi="Bookman Old Style"/>
          <w:color w:val="444444"/>
          <w:sz w:val="22"/>
          <w:szCs w:val="22"/>
        </w:rPr>
        <w:t xml:space="preserve">The movements are beneficial for persons of all ages, </w:t>
      </w:r>
      <w:r w:rsidRPr="00AB0B8F">
        <w:rPr>
          <w:rFonts w:ascii="Bookman Old Style" w:hAnsi="Bookman Old Style"/>
          <w:color w:val="444444"/>
          <w:sz w:val="22"/>
          <w:szCs w:val="22"/>
        </w:rPr>
        <w:t xml:space="preserve">and </w:t>
      </w:r>
      <w:r w:rsidRPr="0059522D">
        <w:rPr>
          <w:rFonts w:ascii="Bookman Old Style" w:hAnsi="Bookman Old Style"/>
          <w:color w:val="444444"/>
          <w:sz w:val="22"/>
          <w:szCs w:val="22"/>
        </w:rPr>
        <w:t>abilities.</w:t>
      </w:r>
    </w:p>
    <w:p w:rsidR="0059522D" w:rsidRPr="00AB0B8F" w:rsidRDefault="0059522D" w:rsidP="0059522D">
      <w:pPr>
        <w:pStyle w:val="NormalWeb"/>
        <w:ind w:left="2160"/>
        <w:rPr>
          <w:rFonts w:ascii="Bookman Old Style" w:hAnsi="Bookman Old Style"/>
          <w:sz w:val="22"/>
          <w:szCs w:val="22"/>
        </w:rPr>
      </w:pPr>
      <w:r w:rsidRPr="0059522D">
        <w:rPr>
          <w:rFonts w:ascii="Bookman Old Style" w:hAnsi="Bookman Old Style"/>
          <w:color w:val="444444"/>
          <w:sz w:val="22"/>
          <w:szCs w:val="22"/>
        </w:rPr>
        <w:t xml:space="preserve"> </w:t>
      </w:r>
      <w:r w:rsidRPr="00AB0B8F">
        <w:rPr>
          <w:rFonts w:ascii="Bookman Old Style" w:hAnsi="Bookman Old Style"/>
          <w:color w:val="444444"/>
          <w:sz w:val="22"/>
          <w:szCs w:val="22"/>
        </w:rPr>
        <w:t xml:space="preserve">This group will focus on </w:t>
      </w:r>
      <w:r w:rsidRPr="00AB0B8F">
        <w:rPr>
          <w:rFonts w:ascii="Bookman Old Style" w:hAnsi="Bookman Old Style"/>
          <w:sz w:val="22"/>
          <w:szCs w:val="22"/>
        </w:rPr>
        <w:t>children in 2</w:t>
      </w:r>
      <w:r w:rsidRPr="00AB0B8F">
        <w:rPr>
          <w:rFonts w:ascii="Bookman Old Style" w:hAnsi="Bookman Old Style"/>
          <w:sz w:val="22"/>
          <w:szCs w:val="22"/>
          <w:vertAlign w:val="superscript"/>
        </w:rPr>
        <w:t>nd</w:t>
      </w:r>
      <w:r w:rsidR="004D25F9">
        <w:rPr>
          <w:rFonts w:ascii="Bookman Old Style" w:hAnsi="Bookman Old Style"/>
          <w:sz w:val="22"/>
          <w:szCs w:val="22"/>
        </w:rPr>
        <w:t xml:space="preserve"> through 5</w:t>
      </w:r>
      <w:bookmarkStart w:id="0" w:name="_GoBack"/>
      <w:bookmarkEnd w:id="0"/>
      <w:r w:rsidRPr="00AB0B8F">
        <w:rPr>
          <w:rFonts w:ascii="Bookman Old Style" w:hAnsi="Bookman Old Style"/>
          <w:sz w:val="22"/>
          <w:szCs w:val="22"/>
          <w:vertAlign w:val="superscript"/>
        </w:rPr>
        <w:t>th</w:t>
      </w:r>
      <w:r w:rsidRPr="00AB0B8F">
        <w:rPr>
          <w:rFonts w:ascii="Bookman Old Style" w:hAnsi="Bookman Old Style"/>
          <w:sz w:val="22"/>
          <w:szCs w:val="22"/>
        </w:rPr>
        <w:t xml:space="preserve"> grade!</w:t>
      </w:r>
    </w:p>
    <w:p w:rsidR="0059522D" w:rsidRPr="00AB0B8F" w:rsidRDefault="0059522D" w:rsidP="009B5A14">
      <w:pPr>
        <w:pStyle w:val="NormalWeb"/>
        <w:rPr>
          <w:rFonts w:ascii="Bookman Old Style" w:hAnsi="Bookman Old Style"/>
          <w:sz w:val="22"/>
          <w:szCs w:val="22"/>
        </w:rPr>
      </w:pPr>
      <w:r w:rsidRPr="00AB0B8F">
        <w:rPr>
          <w:rFonts w:ascii="Bookman Old Style" w:hAnsi="Bookman Old Style"/>
          <w:sz w:val="22"/>
          <w:szCs w:val="22"/>
        </w:rPr>
        <w:t>When?</w:t>
      </w:r>
      <w:r w:rsidRPr="00AB0B8F">
        <w:rPr>
          <w:rFonts w:ascii="Bookman Old Style" w:hAnsi="Bookman Old Style"/>
          <w:sz w:val="22"/>
          <w:szCs w:val="22"/>
        </w:rPr>
        <w:tab/>
      </w:r>
      <w:r w:rsidRPr="00AB0B8F">
        <w:rPr>
          <w:rFonts w:ascii="Bookman Old Style" w:hAnsi="Bookman Old Style"/>
          <w:sz w:val="22"/>
          <w:szCs w:val="22"/>
        </w:rPr>
        <w:tab/>
        <w:t>Tuesday’s 5:30 pm- 6pm</w:t>
      </w:r>
      <w:r w:rsidR="00832AB3">
        <w:rPr>
          <w:rFonts w:ascii="Bookman Old Style" w:hAnsi="Bookman Old Style"/>
          <w:sz w:val="22"/>
          <w:szCs w:val="22"/>
        </w:rPr>
        <w:t xml:space="preserve"> (30 minutes per week)</w:t>
      </w:r>
    </w:p>
    <w:p w:rsidR="0059522D" w:rsidRPr="00AB0B8F" w:rsidRDefault="0059522D" w:rsidP="009B5A14">
      <w:pPr>
        <w:pStyle w:val="NormalWeb"/>
        <w:rPr>
          <w:rFonts w:ascii="Bookman Old Style" w:hAnsi="Bookman Old Style"/>
          <w:sz w:val="22"/>
          <w:szCs w:val="22"/>
        </w:rPr>
      </w:pPr>
      <w:r w:rsidRPr="00AB0B8F">
        <w:rPr>
          <w:rFonts w:ascii="Bookman Old Style" w:hAnsi="Bookman Old Style"/>
          <w:sz w:val="22"/>
          <w:szCs w:val="22"/>
        </w:rPr>
        <w:tab/>
      </w:r>
      <w:r w:rsidRPr="00AB0B8F">
        <w:rPr>
          <w:rFonts w:ascii="Bookman Old Style" w:hAnsi="Bookman Old Style"/>
          <w:sz w:val="22"/>
          <w:szCs w:val="22"/>
        </w:rPr>
        <w:tab/>
      </w:r>
      <w:r w:rsidRPr="00AB0B8F">
        <w:rPr>
          <w:rFonts w:ascii="Bookman Old Style" w:hAnsi="Bookman Old Style"/>
          <w:sz w:val="22"/>
          <w:szCs w:val="22"/>
        </w:rPr>
        <w:tab/>
      </w:r>
      <w:r w:rsidR="00546719">
        <w:rPr>
          <w:rFonts w:ascii="Bookman Old Style" w:hAnsi="Bookman Old Style"/>
          <w:sz w:val="22"/>
          <w:szCs w:val="22"/>
        </w:rPr>
        <w:t xml:space="preserve">Please call HOME for current dates. </w:t>
      </w:r>
    </w:p>
    <w:p w:rsidR="0059522D" w:rsidRDefault="0059522D" w:rsidP="009B5A14">
      <w:pPr>
        <w:pStyle w:val="NormalWeb"/>
        <w:rPr>
          <w:rFonts w:ascii="Bookman Old Style" w:hAnsi="Bookman Old Style"/>
          <w:sz w:val="22"/>
          <w:szCs w:val="22"/>
        </w:rPr>
      </w:pPr>
      <w:r w:rsidRPr="00AB0B8F">
        <w:rPr>
          <w:rFonts w:ascii="Bookman Old Style" w:hAnsi="Bookman Old Style"/>
          <w:sz w:val="22"/>
          <w:szCs w:val="22"/>
        </w:rPr>
        <w:t xml:space="preserve">Where?  </w:t>
      </w:r>
      <w:r w:rsidRPr="00AB0B8F">
        <w:rPr>
          <w:rFonts w:ascii="Bookman Old Style" w:hAnsi="Bookman Old Style"/>
          <w:sz w:val="22"/>
          <w:szCs w:val="22"/>
        </w:rPr>
        <w:tab/>
      </w:r>
      <w:r w:rsidRPr="00AB0B8F">
        <w:rPr>
          <w:rFonts w:ascii="Bookman Old Style" w:hAnsi="Bookman Old Style"/>
          <w:sz w:val="22"/>
          <w:szCs w:val="22"/>
        </w:rPr>
        <w:tab/>
        <w:t>House of Mercy and Encouragement (H.O.M.E.) Foundation</w:t>
      </w:r>
    </w:p>
    <w:p w:rsidR="007D7369" w:rsidRPr="00AB0B8F" w:rsidRDefault="007D7369" w:rsidP="009B5A14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2030 Main Street, Dunedin (West of the Neighborhood Walmart)</w:t>
      </w:r>
    </w:p>
    <w:p w:rsidR="0059522D" w:rsidRPr="00AB0B8F" w:rsidRDefault="0059522D" w:rsidP="0059522D">
      <w:pPr>
        <w:pStyle w:val="NormalWeb"/>
        <w:ind w:left="2160" w:hanging="2160"/>
        <w:rPr>
          <w:rFonts w:ascii="Bookman Old Style" w:hAnsi="Bookman Old Style"/>
          <w:color w:val="444444"/>
          <w:sz w:val="22"/>
          <w:szCs w:val="22"/>
        </w:rPr>
      </w:pPr>
      <w:r w:rsidRPr="00AB0B8F">
        <w:rPr>
          <w:rFonts w:ascii="Bookman Old Style" w:hAnsi="Bookman Old Style"/>
          <w:sz w:val="22"/>
          <w:szCs w:val="22"/>
        </w:rPr>
        <w:t xml:space="preserve">Details? </w:t>
      </w:r>
      <w:r w:rsidRPr="00AB0B8F">
        <w:rPr>
          <w:rFonts w:ascii="Bookman Old Style" w:hAnsi="Bookman Old Style"/>
          <w:sz w:val="22"/>
          <w:szCs w:val="22"/>
        </w:rPr>
        <w:tab/>
      </w:r>
      <w:r w:rsidR="005E1658" w:rsidRPr="00AB0B8F">
        <w:rPr>
          <w:rFonts w:ascii="Bookman Old Style" w:hAnsi="Bookman Old Style"/>
          <w:sz w:val="22"/>
          <w:szCs w:val="22"/>
        </w:rPr>
        <w:t>Brain Gym is a</w:t>
      </w:r>
      <w:r w:rsidRPr="00AB0B8F">
        <w:rPr>
          <w:rFonts w:ascii="Bookman Old Style" w:hAnsi="Bookman Old Style"/>
          <w:sz w:val="22"/>
          <w:szCs w:val="22"/>
        </w:rPr>
        <w:t xml:space="preserve"> movement–based learning play group</w:t>
      </w:r>
      <w:r w:rsidR="005E1658" w:rsidRPr="00AB0B8F">
        <w:rPr>
          <w:rFonts w:ascii="Bookman Old Style" w:hAnsi="Bookman Old Style"/>
          <w:sz w:val="22"/>
          <w:szCs w:val="22"/>
        </w:rPr>
        <w:t xml:space="preserve"> and</w:t>
      </w:r>
      <w:r w:rsidRPr="00AB0B8F">
        <w:rPr>
          <w:rFonts w:ascii="Bookman Old Style" w:hAnsi="Bookman Old Style"/>
          <w:sz w:val="22"/>
          <w:szCs w:val="22"/>
        </w:rPr>
        <w:t xml:space="preserve"> is modeled after the work of Paul E. Dennison, Ph.D., and Gail E. Dennison.  Brain Gym consists of a series of simple exercises to stimulate brain functio</w:t>
      </w:r>
      <w:r w:rsidR="00832AB3">
        <w:rPr>
          <w:rFonts w:ascii="Bookman Old Style" w:hAnsi="Bookman Old Style"/>
          <w:sz w:val="22"/>
          <w:szCs w:val="22"/>
        </w:rPr>
        <w:t>n and have been designed to encourage</w:t>
      </w:r>
      <w:r w:rsidRPr="00AB0B8F">
        <w:rPr>
          <w:rFonts w:ascii="Bookman Old Style" w:hAnsi="Bookman Old Style"/>
          <w:sz w:val="22"/>
          <w:szCs w:val="22"/>
        </w:rPr>
        <w:t xml:space="preserve"> the two hemispheres of the brain to work in </w:t>
      </w:r>
      <w:r w:rsidR="00832AB3">
        <w:rPr>
          <w:rFonts w:ascii="Bookman Old Style" w:hAnsi="Bookman Old Style"/>
          <w:sz w:val="22"/>
          <w:szCs w:val="22"/>
        </w:rPr>
        <w:t>harmony</w:t>
      </w:r>
      <w:r w:rsidRPr="00AB0B8F">
        <w:rPr>
          <w:rFonts w:ascii="Bookman Old Style" w:hAnsi="Bookman Old Style"/>
          <w:sz w:val="22"/>
          <w:szCs w:val="22"/>
        </w:rPr>
        <w:t xml:space="preserve">.  These are simple activities that the person does that helps improve learning. </w:t>
      </w:r>
      <w:r w:rsidR="00832AB3">
        <w:rPr>
          <w:rFonts w:ascii="Bookman Old Style" w:hAnsi="Bookman Old Style"/>
          <w:sz w:val="22"/>
          <w:szCs w:val="22"/>
        </w:rPr>
        <w:t xml:space="preserve">Research </w:t>
      </w:r>
      <w:r w:rsidRPr="00AB0B8F">
        <w:rPr>
          <w:rFonts w:ascii="Bookman Old Style" w:hAnsi="Bookman Old Style"/>
          <w:sz w:val="22"/>
          <w:szCs w:val="22"/>
        </w:rPr>
        <w:t>shows that i</w:t>
      </w:r>
      <w:r w:rsidRPr="0059522D">
        <w:rPr>
          <w:rFonts w:ascii="Bookman Old Style" w:hAnsi="Bookman Old Style"/>
          <w:color w:val="444444"/>
          <w:sz w:val="22"/>
          <w:szCs w:val="22"/>
        </w:rPr>
        <w:t>t improves listening skills, concentrati</w:t>
      </w:r>
      <w:r w:rsidR="00832AB3">
        <w:rPr>
          <w:rFonts w:ascii="Bookman Old Style" w:hAnsi="Bookman Old Style"/>
          <w:color w:val="444444"/>
          <w:sz w:val="22"/>
          <w:szCs w:val="22"/>
        </w:rPr>
        <w:t>on, organization and memory often</w:t>
      </w:r>
      <w:r w:rsidRPr="0059522D">
        <w:rPr>
          <w:rFonts w:ascii="Bookman Old Style" w:hAnsi="Bookman Old Style"/>
          <w:color w:val="444444"/>
          <w:sz w:val="22"/>
          <w:szCs w:val="22"/>
        </w:rPr>
        <w:t xml:space="preserve"> resulting </w:t>
      </w:r>
      <w:r w:rsidR="00832AB3">
        <w:rPr>
          <w:rFonts w:ascii="Bookman Old Style" w:hAnsi="Bookman Old Style"/>
          <w:color w:val="444444"/>
          <w:sz w:val="22"/>
          <w:szCs w:val="22"/>
        </w:rPr>
        <w:t xml:space="preserve">in </w:t>
      </w:r>
      <w:r w:rsidRPr="0059522D">
        <w:rPr>
          <w:rFonts w:ascii="Bookman Old Style" w:hAnsi="Bookman Old Style"/>
          <w:color w:val="444444"/>
          <w:sz w:val="22"/>
          <w:szCs w:val="22"/>
        </w:rPr>
        <w:t>hi</w:t>
      </w:r>
      <w:r w:rsidR="00832AB3">
        <w:rPr>
          <w:rFonts w:ascii="Bookman Old Style" w:hAnsi="Bookman Old Style"/>
          <w:color w:val="444444"/>
          <w:sz w:val="22"/>
          <w:szCs w:val="22"/>
        </w:rPr>
        <w:t>gher academic achievement</w:t>
      </w:r>
      <w:r w:rsidRPr="0059522D">
        <w:rPr>
          <w:rFonts w:ascii="Bookman Old Style" w:hAnsi="Bookman Old Style"/>
          <w:color w:val="444444"/>
          <w:sz w:val="22"/>
          <w:szCs w:val="22"/>
        </w:rPr>
        <w:t>. It also contributes to better self-control in young children and helps teenagers develop self-confidence and social skills. Improvements in communication lead to improved family relationships, with lowered levels of stress.</w:t>
      </w:r>
    </w:p>
    <w:p w:rsidR="0059522D" w:rsidRDefault="0059522D" w:rsidP="00832AB3">
      <w:pPr>
        <w:pStyle w:val="NormalWeb"/>
        <w:ind w:left="2160" w:hanging="2160"/>
        <w:rPr>
          <w:rFonts w:ascii="Bookman Old Style" w:hAnsi="Bookman Old Style"/>
          <w:color w:val="444444"/>
          <w:sz w:val="22"/>
          <w:szCs w:val="22"/>
        </w:rPr>
      </w:pPr>
      <w:r w:rsidRPr="00AB0B8F">
        <w:rPr>
          <w:rFonts w:ascii="Bookman Old Style" w:hAnsi="Bookman Old Style"/>
          <w:color w:val="444444"/>
          <w:sz w:val="22"/>
          <w:szCs w:val="22"/>
        </w:rPr>
        <w:t>Cost?</w:t>
      </w:r>
      <w:r w:rsidRPr="00AB0B8F">
        <w:rPr>
          <w:rFonts w:ascii="Bookman Old Style" w:hAnsi="Bookman Old Style"/>
          <w:color w:val="444444"/>
          <w:sz w:val="22"/>
          <w:szCs w:val="22"/>
        </w:rPr>
        <w:tab/>
        <w:t xml:space="preserve">For children already enrolled in our Social Skills Group, the cost is $8.00 per </w:t>
      </w:r>
      <w:r w:rsidR="00832AB3">
        <w:rPr>
          <w:rFonts w:ascii="Bookman Old Style" w:hAnsi="Bookman Old Style"/>
          <w:color w:val="444444"/>
          <w:sz w:val="22"/>
          <w:szCs w:val="22"/>
        </w:rPr>
        <w:t xml:space="preserve">½ hour </w:t>
      </w:r>
      <w:r w:rsidRPr="00AB0B8F">
        <w:rPr>
          <w:rFonts w:ascii="Bookman Old Style" w:hAnsi="Bookman Old Style"/>
          <w:color w:val="444444"/>
          <w:sz w:val="22"/>
          <w:szCs w:val="22"/>
        </w:rPr>
        <w:t xml:space="preserve">class. </w:t>
      </w:r>
      <w:r w:rsidR="00832AB3">
        <w:rPr>
          <w:rFonts w:ascii="Bookman Old Style" w:hAnsi="Bookman Old Style"/>
          <w:color w:val="444444"/>
          <w:sz w:val="22"/>
          <w:szCs w:val="22"/>
        </w:rPr>
        <w:t>For children not enrolled in our Social Skills Group, t</w:t>
      </w:r>
      <w:r w:rsidRPr="00AB0B8F">
        <w:rPr>
          <w:rFonts w:ascii="Bookman Old Style" w:hAnsi="Bookman Old Style"/>
          <w:color w:val="444444"/>
          <w:sz w:val="22"/>
          <w:szCs w:val="22"/>
        </w:rPr>
        <w:t xml:space="preserve">he drop in rate is $12.00 </w:t>
      </w:r>
      <w:r w:rsidR="00832AB3">
        <w:rPr>
          <w:rFonts w:ascii="Bookman Old Style" w:hAnsi="Bookman Old Style"/>
          <w:color w:val="444444"/>
          <w:sz w:val="22"/>
          <w:szCs w:val="22"/>
        </w:rPr>
        <w:t>each ½ hour session.</w:t>
      </w:r>
    </w:p>
    <w:p w:rsidR="00AB0B8F" w:rsidRPr="00AB0B8F" w:rsidRDefault="00AB0B8F" w:rsidP="0059522D">
      <w:pPr>
        <w:pStyle w:val="NormalWeb"/>
        <w:ind w:left="2160" w:hanging="2160"/>
        <w:rPr>
          <w:rFonts w:ascii="Bookman Old Style" w:hAnsi="Bookman Old Style"/>
          <w:color w:val="444444"/>
          <w:sz w:val="22"/>
          <w:szCs w:val="22"/>
        </w:rPr>
      </w:pPr>
    </w:p>
    <w:p w:rsidR="0059522D" w:rsidRDefault="00BB6904" w:rsidP="00BB6904">
      <w:pPr>
        <w:pStyle w:val="NormalWeb"/>
        <w:ind w:left="2160" w:hanging="2160"/>
        <w:jc w:val="center"/>
        <w:rPr>
          <w:rFonts w:ascii="Candara" w:hAnsi="Candara"/>
        </w:rPr>
      </w:pP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1000728" cy="952500"/>
            <wp:effectExtent l="19050" t="0" r="8922" b="0"/>
            <wp:docPr id="11" name="Picture 11" descr="Click to go from brain training exercises to home">
              <a:hlinkClick xmlns:a="http://schemas.openxmlformats.org/drawingml/2006/main" r:id="rId7" tooltip="&quot;Click to go from brain training exercises to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go from brain training exercises to home">
                      <a:hlinkClick r:id="rId7" tooltip="&quot;Click to go from brain training exercises to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2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1282390" cy="876300"/>
            <wp:effectExtent l="19050" t="0" r="0" b="0"/>
            <wp:docPr id="6" name="Picture 1" descr="Illustration of Kids in a Dancing Class Stock Vector - 2896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Kids in a Dancing Class Stock Vector - 28965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86" cy="8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904"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495300" cy="1151114"/>
            <wp:effectExtent l="19050" t="0" r="0" b="0"/>
            <wp:docPr id="7" name="Picture 14" descr="Brain Gym Exercises">
              <a:hlinkClick xmlns:a="http://schemas.openxmlformats.org/drawingml/2006/main" r:id="rId10" tooltip="&quot;Brain Gym Exerci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in Gym Exercises">
                      <a:hlinkClick r:id="rId10" tooltip="&quot;Brain Gym Exerci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904"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931196" cy="1316195"/>
            <wp:effectExtent l="19050" t="0" r="2254" b="0"/>
            <wp:docPr id="9" name="Picture 17" descr="Right brain / Left brain   - Re-pinned by @PediaStaff – Please Visit http://ht.ly/63sNt for all our pediatric therapy pins">
              <a:hlinkClick xmlns:a="http://schemas.openxmlformats.org/drawingml/2006/main" r:id="rId12" tooltip="&quot;Right brain / Left brain   - Re-pinned by @PediaStaff – Please Visit http://ht.ly/63sNt for all our pediatric therapy pi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ght brain / Left brain   - Re-pinned by @PediaStaff – Please Visit http://ht.ly/63sNt for all our pediatric therapy pins">
                      <a:hlinkClick r:id="rId12" tooltip="&quot;Right brain / Left brain   - Re-pinned by @PediaStaff – Please Visit http://ht.ly/63sNt for all our pediatric therapy pi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7" cy="131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22D" w:rsidSect="00595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464C"/>
    <w:multiLevelType w:val="multilevel"/>
    <w:tmpl w:val="371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F2D77"/>
    <w:multiLevelType w:val="multilevel"/>
    <w:tmpl w:val="ECF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A14"/>
    <w:rsid w:val="002236AB"/>
    <w:rsid w:val="00252087"/>
    <w:rsid w:val="003C4758"/>
    <w:rsid w:val="004D25F9"/>
    <w:rsid w:val="00546719"/>
    <w:rsid w:val="0059522D"/>
    <w:rsid w:val="005E1658"/>
    <w:rsid w:val="007D7369"/>
    <w:rsid w:val="00832AB3"/>
    <w:rsid w:val="008E1952"/>
    <w:rsid w:val="009B5A14"/>
    <w:rsid w:val="009F68C3"/>
    <w:rsid w:val="00AB0B8F"/>
    <w:rsid w:val="00B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90DC-2AC8-4AE2-9E03-5C73729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58"/>
  </w:style>
  <w:style w:type="paragraph" w:styleId="Heading2">
    <w:name w:val="heading 2"/>
    <w:basedOn w:val="Normal"/>
    <w:link w:val="Heading2Char"/>
    <w:uiPriority w:val="9"/>
    <w:qFormat/>
    <w:rsid w:val="0059522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7C9A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A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522D"/>
    <w:rPr>
      <w:rFonts w:ascii="Verdana" w:eastAsia="Times New Roman" w:hAnsi="Verdana" w:cs="Times New Roman"/>
      <w:b/>
      <w:bCs/>
      <w:color w:val="7C9A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5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flourishnthrive.wordpress.com/2012/06/01/brain-gym-exercises/" TargetMode="External"/><Relationship Id="rId12" Type="http://schemas.openxmlformats.org/officeDocument/2006/relationships/hyperlink" Target="http://www.optimumlearningandhealth.com/Transaction/frmCMS.aspx?T=3&amp;S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pearsonschoolsystems.com/blog/?p=14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earnersdiary.blogspot.com/2012/01/how-to-adopt-brain-gym-in-classroom-to.html#.UcJtQhbLjk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Keith Garrett</dc:creator>
  <cp:lastModifiedBy>playtherapyfun@gmail.com</cp:lastModifiedBy>
  <cp:revision>3</cp:revision>
  <cp:lastPrinted>2014-10-08T18:42:00Z</cp:lastPrinted>
  <dcterms:created xsi:type="dcterms:W3CDTF">2014-11-20T14:38:00Z</dcterms:created>
  <dcterms:modified xsi:type="dcterms:W3CDTF">2015-05-19T21:02:00Z</dcterms:modified>
</cp:coreProperties>
</file>